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CC7" w:rsidRPr="00AA2F6A" w:rsidRDefault="00AA2F6A" w:rsidP="00AA2F6A">
      <w:pPr>
        <w:ind w:left="3540" w:firstLine="708"/>
        <w:rPr>
          <w:rFonts w:ascii="Times New Roman" w:hAnsi="Times New Roman" w:cs="Times New Roman"/>
          <w:i/>
          <w:iCs/>
          <w:sz w:val="24"/>
          <w:szCs w:val="24"/>
          <w:lang w:val="fr-BE"/>
        </w:rPr>
      </w:pPr>
      <w:proofErr w:type="spellStart"/>
      <w:r w:rsidRPr="00AA2F6A">
        <w:rPr>
          <w:rFonts w:ascii="Times New Roman" w:hAnsi="Times New Roman" w:cs="Times New Roman"/>
          <w:i/>
          <w:iCs/>
          <w:sz w:val="24"/>
          <w:szCs w:val="24"/>
          <w:lang w:val="fr-BE"/>
        </w:rPr>
        <w:t>Baulers</w:t>
      </w:r>
      <w:proofErr w:type="spellEnd"/>
      <w:r w:rsidRPr="00AA2F6A">
        <w:rPr>
          <w:rFonts w:ascii="Times New Roman" w:hAnsi="Times New Roman" w:cs="Times New Roman"/>
          <w:i/>
          <w:iCs/>
          <w:sz w:val="24"/>
          <w:szCs w:val="24"/>
          <w:lang w:val="fr-BE"/>
        </w:rPr>
        <w:t>, le 10 septembre 2020.</w:t>
      </w:r>
    </w:p>
    <w:p w:rsidR="00CF34FF" w:rsidRPr="00AA2F6A" w:rsidRDefault="00CF34FF" w:rsidP="005C532C">
      <w:pPr>
        <w:ind w:left="2124"/>
        <w:rPr>
          <w:rFonts w:ascii="Times New Roman" w:hAnsi="Times New Roman" w:cs="Times New Roman"/>
          <w:i/>
          <w:iCs/>
          <w:sz w:val="24"/>
          <w:szCs w:val="24"/>
          <w:lang w:val="fr-BE"/>
        </w:rPr>
      </w:pPr>
    </w:p>
    <w:p w:rsidR="00CF34FF" w:rsidRPr="00AA2F6A" w:rsidRDefault="00CF34FF" w:rsidP="005C532C">
      <w:pPr>
        <w:ind w:left="2124"/>
        <w:rPr>
          <w:rFonts w:ascii="Times New Roman" w:hAnsi="Times New Roman" w:cs="Times New Roman"/>
          <w:i/>
          <w:iCs/>
          <w:sz w:val="24"/>
          <w:szCs w:val="24"/>
          <w:lang w:val="fr-BE"/>
        </w:rPr>
      </w:pPr>
    </w:p>
    <w:p w:rsidR="005C532C" w:rsidRPr="00AA2F6A" w:rsidRDefault="005C532C" w:rsidP="005C532C">
      <w:pPr>
        <w:ind w:left="2124"/>
        <w:rPr>
          <w:rFonts w:ascii="Times New Roman" w:hAnsi="Times New Roman" w:cs="Times New Roman"/>
          <w:i/>
          <w:iCs/>
          <w:sz w:val="24"/>
          <w:szCs w:val="24"/>
          <w:lang w:val="fr-BE"/>
        </w:rPr>
      </w:pPr>
      <w:r w:rsidRPr="00AA2F6A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Au Collège des Bourgmestre et </w:t>
      </w:r>
      <w:r w:rsidRPr="00AA2F6A">
        <w:rPr>
          <w:rFonts w:ascii="Times New Roman" w:hAnsi="Times New Roman" w:cs="Times New Roman"/>
          <w:i/>
          <w:iCs/>
          <w:sz w:val="24"/>
          <w:szCs w:val="24"/>
          <w:lang w:val="fr-BE"/>
        </w:rPr>
        <w:br/>
        <w:t>Echevins de la ville de Nivelles</w:t>
      </w:r>
      <w:r w:rsidRPr="00AA2F6A">
        <w:rPr>
          <w:rFonts w:ascii="Times New Roman" w:hAnsi="Times New Roman" w:cs="Times New Roman"/>
          <w:i/>
          <w:iCs/>
          <w:sz w:val="24"/>
          <w:szCs w:val="24"/>
          <w:lang w:val="fr-BE"/>
        </w:rPr>
        <w:br/>
        <w:t>Hôtel de ville</w:t>
      </w:r>
      <w:r w:rsidRPr="00AA2F6A">
        <w:rPr>
          <w:rFonts w:ascii="Times New Roman" w:hAnsi="Times New Roman" w:cs="Times New Roman"/>
          <w:i/>
          <w:iCs/>
          <w:sz w:val="24"/>
          <w:szCs w:val="24"/>
          <w:lang w:val="fr-BE"/>
        </w:rPr>
        <w:br/>
        <w:t>Place Albert Ier, 2</w:t>
      </w:r>
      <w:r w:rsidRPr="00AA2F6A">
        <w:rPr>
          <w:rFonts w:ascii="Times New Roman" w:hAnsi="Times New Roman" w:cs="Times New Roman"/>
          <w:i/>
          <w:iCs/>
          <w:sz w:val="24"/>
          <w:szCs w:val="24"/>
          <w:lang w:val="fr-BE"/>
        </w:rPr>
        <w:br/>
        <w:t>1400 Nivelles</w:t>
      </w:r>
    </w:p>
    <w:p w:rsidR="005C532C" w:rsidRPr="00AA2F6A" w:rsidRDefault="005C532C" w:rsidP="008F447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fr-BE"/>
        </w:rPr>
      </w:pPr>
    </w:p>
    <w:p w:rsidR="008F447C" w:rsidRPr="00AA2F6A" w:rsidRDefault="000534D1" w:rsidP="008F447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fr-BE"/>
        </w:rPr>
      </w:pPr>
      <w:r w:rsidRPr="00AA2F6A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Concerne : le projet déposé par la société </w:t>
      </w:r>
      <w:proofErr w:type="spellStart"/>
      <w:r w:rsidRPr="00AA2F6A">
        <w:rPr>
          <w:rFonts w:ascii="Times New Roman" w:hAnsi="Times New Roman" w:cs="Times New Roman"/>
          <w:i/>
          <w:iCs/>
          <w:sz w:val="24"/>
          <w:szCs w:val="24"/>
          <w:lang w:val="fr-BE"/>
        </w:rPr>
        <w:t>Windvision</w:t>
      </w:r>
      <w:proofErr w:type="spellEnd"/>
      <w:r w:rsidRPr="00AA2F6A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d’implanter six éoliennes sur le territoire de Nivelles/Genappe </w:t>
      </w:r>
    </w:p>
    <w:p w:rsidR="008F3828" w:rsidRPr="00AA2F6A" w:rsidRDefault="008F3828" w:rsidP="008F447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fr-BE"/>
        </w:rPr>
      </w:pPr>
    </w:p>
    <w:p w:rsidR="000534D1" w:rsidRPr="00AA2F6A" w:rsidRDefault="000534D1" w:rsidP="008F447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fr-BE"/>
        </w:rPr>
      </w:pPr>
      <w:r w:rsidRPr="00AA2F6A">
        <w:rPr>
          <w:rFonts w:ascii="Times New Roman" w:hAnsi="Times New Roman" w:cs="Times New Roman"/>
          <w:i/>
          <w:iCs/>
          <w:sz w:val="24"/>
          <w:szCs w:val="24"/>
          <w:lang w:val="fr-BE"/>
        </w:rPr>
        <w:t>Mesdames et Messieurs les Elus,</w:t>
      </w:r>
    </w:p>
    <w:p w:rsidR="00B16CFD" w:rsidRPr="00AA2F6A" w:rsidRDefault="00B16CFD" w:rsidP="00B16CF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fr-BE" w:eastAsia="fr-BE"/>
        </w:rPr>
      </w:pPr>
      <w:r w:rsidRPr="00AA2F6A">
        <w:rPr>
          <w:rFonts w:ascii="Times New Roman" w:eastAsia="Times New Roman" w:hAnsi="Times New Roman" w:cs="Times New Roman"/>
          <w:i/>
          <w:iCs/>
          <w:sz w:val="24"/>
          <w:szCs w:val="24"/>
          <w:lang w:val="fr-BE" w:eastAsia="fr-BE"/>
        </w:rPr>
        <w:t xml:space="preserve">La société </w:t>
      </w:r>
      <w:proofErr w:type="spellStart"/>
      <w:r w:rsidRPr="00AA2F6A">
        <w:rPr>
          <w:rFonts w:ascii="Times New Roman" w:eastAsia="Times New Roman" w:hAnsi="Times New Roman" w:cs="Times New Roman"/>
          <w:i/>
          <w:iCs/>
          <w:sz w:val="24"/>
          <w:szCs w:val="24"/>
          <w:lang w:val="fr-BE" w:eastAsia="fr-BE"/>
        </w:rPr>
        <w:t>Windvision</w:t>
      </w:r>
      <w:proofErr w:type="spellEnd"/>
      <w:r w:rsidRPr="00AA2F6A">
        <w:rPr>
          <w:rFonts w:ascii="Times New Roman" w:eastAsia="Times New Roman" w:hAnsi="Times New Roman" w:cs="Times New Roman"/>
          <w:i/>
          <w:iCs/>
          <w:sz w:val="24"/>
          <w:szCs w:val="24"/>
          <w:lang w:val="fr-BE" w:eastAsia="fr-BE"/>
        </w:rPr>
        <w:t xml:space="preserve"> a déposé une nouvelle demande de permis pour installer 6 éoliennes sur Genappe/Nivelles. </w:t>
      </w:r>
    </w:p>
    <w:p w:rsidR="00CE6521" w:rsidRPr="00AA2F6A" w:rsidRDefault="00CE6521" w:rsidP="00AD7CE0">
      <w:pPr>
        <w:spacing w:before="119" w:after="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bookmarkStart w:id="0" w:name="_Hlk50289208"/>
      <w:r w:rsidRPr="00AA2F6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Le 24 novembre 2008, le Conseil Communal, suivi par le Collège Communal, rejetait le projet éolien du promoteur privé </w:t>
      </w:r>
      <w:proofErr w:type="spellStart"/>
      <w:r w:rsidRPr="00AA2F6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Greenwind</w:t>
      </w:r>
      <w:proofErr w:type="spellEnd"/>
      <w:r w:rsidRPr="00AA2F6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et votait une motion qui ne fermait pas la porte à un projet éolien sur Nivelles, pour autant que celui-ci soit un projet citoyen, avec la Ville comme maître d’œuvre et la participation d’un promoteur et du citoyen. </w:t>
      </w:r>
      <w:r w:rsidRPr="00AA2F6A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Il était bien question d’un parc éolien sur Nivelles, </w:t>
      </w:r>
      <w:r w:rsidR="00AD7CE0" w:rsidRPr="00AA2F6A">
        <w:rPr>
          <w:rFonts w:ascii="Times New Roman" w:hAnsi="Times New Roman" w:cs="Times New Roman"/>
          <w:i/>
          <w:iCs/>
          <w:sz w:val="24"/>
          <w:szCs w:val="24"/>
          <w:lang w:val="fr-BE"/>
        </w:rPr>
        <w:t>c</w:t>
      </w:r>
      <w:r w:rsidRPr="00AA2F6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 projet s’est concrétisé à Nivelles-sud, alors pourquoi venir encore avec un autre projet </w:t>
      </w:r>
    </w:p>
    <w:p w:rsidR="00FB77F4" w:rsidRPr="00AA2F6A" w:rsidRDefault="00FB77F4" w:rsidP="005C532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2F6A">
        <w:rPr>
          <w:rFonts w:ascii="Times New Roman" w:hAnsi="Times New Roman" w:cs="Times New Roman"/>
          <w:i/>
          <w:iCs/>
          <w:sz w:val="24"/>
          <w:szCs w:val="24"/>
        </w:rPr>
        <w:t xml:space="preserve">S’il doit y avoir de l’éolien, qu’on le cantonne dans les parcs industriels, le long des autoroutes ou des voies ferrées ou sur le domaine militaire, comme le suggère le nouveau cadre éolien. </w:t>
      </w:r>
    </w:p>
    <w:p w:rsidR="00AD7CE0" w:rsidRPr="00AA2F6A" w:rsidRDefault="00B16CFD" w:rsidP="00B16C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fr-BE" w:eastAsia="fr-FR"/>
        </w:rPr>
      </w:pPr>
      <w:r w:rsidRPr="00AA2F6A"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  <w:t xml:space="preserve">Après lecture de l’étude d’incidences réalisée par le bureau CSD Ingénieurs sur instruction et pour le compte de la société </w:t>
      </w:r>
      <w:proofErr w:type="spellStart"/>
      <w:r w:rsidRPr="00AA2F6A"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  <w:t>Windvision</w:t>
      </w:r>
      <w:proofErr w:type="spellEnd"/>
      <w:r w:rsidRPr="00AA2F6A"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  <w:t xml:space="preserve">, je constate qu’aucun photo-montage n’a été effectué rue de Dinant à </w:t>
      </w:r>
      <w:proofErr w:type="spellStart"/>
      <w:r w:rsidRPr="00AA2F6A"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  <w:t>Baulers</w:t>
      </w:r>
      <w:proofErr w:type="spellEnd"/>
      <w:r w:rsidRPr="00AA2F6A"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  <w:t xml:space="preserve">. Aussi, je souhaite </w:t>
      </w:r>
      <w:r w:rsidR="00AD7CE0"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fr-BE" w:eastAsia="fr-FR"/>
        </w:rPr>
        <w:t>que vous étudiez la nuisance visuelle depuis mon habitation</w:t>
      </w:r>
    </w:p>
    <w:p w:rsidR="00AD7CE0" w:rsidRPr="00AA2F6A" w:rsidRDefault="00AD7CE0" w:rsidP="00B16C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fr-BE" w:eastAsia="fr-FR"/>
        </w:rPr>
      </w:pPr>
    </w:p>
    <w:p w:rsidR="00B16CFD" w:rsidRPr="00AA2F6A" w:rsidRDefault="00B16CFD" w:rsidP="00B16CFD">
      <w:pPr>
        <w:spacing w:after="0" w:line="240" w:lineRule="auto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</w:pPr>
      <w:r w:rsidRPr="00AA2F6A">
        <w:rPr>
          <w:rFonts w:ascii="Times New Roman" w:hAnsi="Times New Roman" w:cs="Times New Roman"/>
          <w:i/>
          <w:iCs/>
          <w:sz w:val="24"/>
          <w:szCs w:val="24"/>
        </w:rPr>
        <w:t xml:space="preserve">L’étude indique qu’au niveau de la </w:t>
      </w:r>
      <w:proofErr w:type="spellStart"/>
      <w:r w:rsidRPr="00AA2F6A">
        <w:rPr>
          <w:rFonts w:ascii="Times New Roman" w:hAnsi="Times New Roman" w:cs="Times New Roman"/>
          <w:i/>
          <w:iCs/>
          <w:sz w:val="24"/>
          <w:szCs w:val="24"/>
        </w:rPr>
        <w:t>covisibilité</w:t>
      </w:r>
      <w:proofErr w:type="spellEnd"/>
      <w:r w:rsidRPr="00AA2F6A">
        <w:rPr>
          <w:rFonts w:ascii="Times New Roman" w:hAnsi="Times New Roman" w:cs="Times New Roman"/>
          <w:i/>
          <w:iCs/>
          <w:sz w:val="24"/>
          <w:szCs w:val="24"/>
        </w:rPr>
        <w:t>, cinq parcs et projets ne respectent pas l’</w:t>
      </w:r>
      <w:proofErr w:type="spellStart"/>
      <w:r w:rsidRPr="00AA2F6A">
        <w:rPr>
          <w:rFonts w:ascii="Times New Roman" w:hAnsi="Times New Roman" w:cs="Times New Roman"/>
          <w:i/>
          <w:iCs/>
          <w:sz w:val="24"/>
          <w:szCs w:val="24"/>
        </w:rPr>
        <w:t>interdistance</w:t>
      </w:r>
      <w:proofErr w:type="spellEnd"/>
      <w:r w:rsidRPr="00AA2F6A">
        <w:rPr>
          <w:rFonts w:ascii="Times New Roman" w:hAnsi="Times New Roman" w:cs="Times New Roman"/>
          <w:i/>
          <w:iCs/>
          <w:sz w:val="24"/>
          <w:szCs w:val="24"/>
        </w:rPr>
        <w:t xml:space="preserve"> de 6 km par rapport au projet de </w:t>
      </w:r>
      <w:proofErr w:type="spellStart"/>
      <w:proofErr w:type="gramStart"/>
      <w:r w:rsidRPr="00AA2F6A">
        <w:rPr>
          <w:rFonts w:ascii="Times New Roman" w:hAnsi="Times New Roman" w:cs="Times New Roman"/>
          <w:i/>
          <w:iCs/>
          <w:sz w:val="24"/>
          <w:szCs w:val="24"/>
        </w:rPr>
        <w:t>Windvision</w:t>
      </w:r>
      <w:proofErr w:type="spellEnd"/>
      <w:r w:rsidRPr="00AA2F6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A2F6A"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  <w:t>.</w:t>
      </w:r>
      <w:proofErr w:type="gramEnd"/>
    </w:p>
    <w:p w:rsidR="00B16CFD" w:rsidRPr="00AA2F6A" w:rsidRDefault="00B16CFD" w:rsidP="00B16CFD">
      <w:pPr>
        <w:spacing w:after="0" w:line="240" w:lineRule="auto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</w:pPr>
      <w:r w:rsidRPr="00AA2F6A"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  <w:t>C’est notamment le cas pour les parcs de :</w:t>
      </w:r>
    </w:p>
    <w:p w:rsidR="00B16CFD" w:rsidRPr="00AA2F6A" w:rsidRDefault="00B16CFD" w:rsidP="00B16CF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</w:pPr>
      <w:r w:rsidRPr="00AA2F6A"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  <w:t xml:space="preserve">Nivelles Rossel (3,4 km), </w:t>
      </w:r>
    </w:p>
    <w:p w:rsidR="00B16CFD" w:rsidRPr="00AA2F6A" w:rsidRDefault="00B16CFD" w:rsidP="00B16CF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</w:pPr>
      <w:r w:rsidRPr="00AA2F6A"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  <w:t xml:space="preserve">Nivelles Sud (3,9 km) </w:t>
      </w:r>
    </w:p>
    <w:p w:rsidR="00B16CFD" w:rsidRPr="00AA2F6A" w:rsidRDefault="00B16CFD" w:rsidP="00B16CF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</w:pPr>
      <w:r w:rsidRPr="00AA2F6A"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  <w:t>Braine L’Alleud (5,4 km)</w:t>
      </w:r>
    </w:p>
    <w:p w:rsidR="00B16CFD" w:rsidRPr="00AA2F6A" w:rsidRDefault="00B16CFD" w:rsidP="00B16CF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</w:pPr>
      <w:r w:rsidRPr="00AA2F6A"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  <w:t xml:space="preserve">Genappe </w:t>
      </w:r>
      <w:proofErr w:type="spellStart"/>
      <w:r w:rsidRPr="00AA2F6A"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  <w:t>Glabais</w:t>
      </w:r>
      <w:proofErr w:type="spellEnd"/>
      <w:r w:rsidRPr="00AA2F6A"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  <w:t xml:space="preserve"> (1,6 km).</w:t>
      </w:r>
    </w:p>
    <w:p w:rsidR="00B16CFD" w:rsidRPr="00AA2F6A" w:rsidRDefault="00B16CFD" w:rsidP="00B16CF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</w:pPr>
      <w:r w:rsidRPr="00AA2F6A">
        <w:rPr>
          <w:rFonts w:ascii="Times New Roman" w:hAnsi="Times New Roman" w:cs="Times New Roman"/>
          <w:i/>
          <w:iCs/>
          <w:sz w:val="24"/>
          <w:szCs w:val="24"/>
        </w:rPr>
        <w:t>Genappe (EEF) (1,900 m)</w:t>
      </w:r>
      <w:r w:rsidRPr="00AA2F6A"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  <w:t xml:space="preserve"> </w:t>
      </w:r>
    </w:p>
    <w:p w:rsidR="00B16CFD" w:rsidRPr="00AA2F6A" w:rsidRDefault="00B16CFD" w:rsidP="00B16CFD">
      <w:pPr>
        <w:spacing w:after="0" w:line="240" w:lineRule="auto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</w:pPr>
      <w:r w:rsidRPr="00AA2F6A"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  <w:t>A cette liste, il faut ajouter le parc du zoning de Nivelles sud – projet de Engie Electrabel (éoliennes de 200 m) et situé à moins de 6 km.</w:t>
      </w:r>
    </w:p>
    <w:p w:rsidR="00B16CFD" w:rsidRPr="00AA2F6A" w:rsidRDefault="00B16CFD" w:rsidP="00B16CFD">
      <w:pPr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fr-BE" w:eastAsia="fr-FR"/>
        </w:rPr>
      </w:pPr>
    </w:p>
    <w:p w:rsidR="00B16CFD" w:rsidRPr="00AA2F6A" w:rsidRDefault="00B16CFD" w:rsidP="00B16CFD">
      <w:pPr>
        <w:spacing w:after="0" w:line="240" w:lineRule="auto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</w:pPr>
      <w:r w:rsidRPr="00AA2F6A"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  <w:t xml:space="preserve">Or, le Cadre de référence préconise qu’une </w:t>
      </w:r>
      <w:proofErr w:type="spellStart"/>
      <w:r w:rsidRPr="00AA2F6A"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  <w:t>interdistance</w:t>
      </w:r>
      <w:proofErr w:type="spellEnd"/>
      <w:r w:rsidRPr="00AA2F6A"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  <w:t xml:space="preserve"> de 6 km soit respectée entre chaque parc. Ce n’est donc clairement pas le cas pour le projet </w:t>
      </w:r>
      <w:proofErr w:type="spellStart"/>
      <w:r w:rsidRPr="00AA2F6A"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  <w:t>Windvision</w:t>
      </w:r>
      <w:proofErr w:type="spellEnd"/>
      <w:r w:rsidRPr="00AA2F6A"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  <w:t xml:space="preserve"> faisant l’objet de la </w:t>
      </w:r>
      <w:r w:rsidRPr="00AA2F6A"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  <w:lastRenderedPageBreak/>
        <w:t xml:space="preserve">demande de permis. Le bureau d’étude ne fournit pas justification pour qu’il soit dérogé à la recommandation du Cadre de Référence. Faut-il encore une fois constater que le cadre de référence soit considéré par les Bureaux d’études et les promoteurs comme n’ayant aucune valeur sauf lorsque cela les arrange ? </w:t>
      </w:r>
    </w:p>
    <w:p w:rsidR="00B16CFD" w:rsidRPr="00AA2F6A" w:rsidRDefault="00B16CFD" w:rsidP="00B16CFD">
      <w:pPr>
        <w:spacing w:after="0" w:line="240" w:lineRule="auto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</w:pPr>
    </w:p>
    <w:p w:rsidR="00B16CFD" w:rsidRPr="00AA2F6A" w:rsidRDefault="00B16CFD" w:rsidP="00B16CF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2F6A">
        <w:rPr>
          <w:rFonts w:ascii="Times New Roman" w:hAnsi="Times New Roman" w:cs="Times New Roman"/>
          <w:i/>
          <w:iCs/>
          <w:sz w:val="24"/>
          <w:szCs w:val="24"/>
        </w:rPr>
        <w:t xml:space="preserve">L’étude indique encore que de nombreuses situations de </w:t>
      </w:r>
      <w:proofErr w:type="spellStart"/>
      <w:r w:rsidRPr="00AA2F6A">
        <w:rPr>
          <w:rFonts w:ascii="Times New Roman" w:hAnsi="Times New Roman" w:cs="Times New Roman"/>
          <w:i/>
          <w:iCs/>
          <w:sz w:val="24"/>
          <w:szCs w:val="24"/>
        </w:rPr>
        <w:t>covisibilité</w:t>
      </w:r>
      <w:proofErr w:type="spellEnd"/>
      <w:r w:rsidRPr="00AA2F6A">
        <w:rPr>
          <w:rFonts w:ascii="Times New Roman" w:hAnsi="Times New Roman" w:cs="Times New Roman"/>
          <w:i/>
          <w:iCs/>
          <w:sz w:val="24"/>
          <w:szCs w:val="24"/>
        </w:rPr>
        <w:t xml:space="preserve"> seront rencontrées entre le projet Genappe-Nivelles et ces parcs/projets. Le projet de Genappe-Nivelles génèrera un effet d’encerclement théorique sur l’est de la ville Nivelles et ses périphéries rurales (</w:t>
      </w:r>
      <w:proofErr w:type="spellStart"/>
      <w:r w:rsidRPr="00AA2F6A">
        <w:rPr>
          <w:rFonts w:ascii="Times New Roman" w:hAnsi="Times New Roman" w:cs="Times New Roman"/>
          <w:i/>
          <w:iCs/>
          <w:sz w:val="24"/>
          <w:szCs w:val="24"/>
        </w:rPr>
        <w:t>Baulers</w:t>
      </w:r>
      <w:proofErr w:type="spellEnd"/>
      <w:r w:rsidRPr="00AA2F6A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AA2F6A">
        <w:rPr>
          <w:rFonts w:ascii="Times New Roman" w:hAnsi="Times New Roman" w:cs="Times New Roman"/>
          <w:i/>
          <w:iCs/>
          <w:sz w:val="24"/>
          <w:szCs w:val="24"/>
        </w:rPr>
        <w:t>Alzémont</w:t>
      </w:r>
      <w:proofErr w:type="spellEnd"/>
      <w:r w:rsidRPr="00AA2F6A">
        <w:rPr>
          <w:rFonts w:ascii="Times New Roman" w:hAnsi="Times New Roman" w:cs="Times New Roman"/>
          <w:i/>
          <w:iCs/>
          <w:sz w:val="24"/>
          <w:szCs w:val="24"/>
        </w:rPr>
        <w:t xml:space="preserve">). Au regard de l’étude de </w:t>
      </w:r>
      <w:proofErr w:type="spellStart"/>
      <w:r w:rsidRPr="00AA2F6A">
        <w:rPr>
          <w:rFonts w:ascii="Times New Roman" w:hAnsi="Times New Roman" w:cs="Times New Roman"/>
          <w:i/>
          <w:iCs/>
          <w:sz w:val="24"/>
          <w:szCs w:val="24"/>
        </w:rPr>
        <w:t>covisibilité</w:t>
      </w:r>
      <w:proofErr w:type="spellEnd"/>
      <w:r w:rsidRPr="00AA2F6A">
        <w:rPr>
          <w:rFonts w:ascii="Times New Roman" w:hAnsi="Times New Roman" w:cs="Times New Roman"/>
          <w:i/>
          <w:iCs/>
          <w:sz w:val="24"/>
          <w:szCs w:val="24"/>
        </w:rPr>
        <w:t xml:space="preserve"> sur base du MNS et d’une visite de terrain, cet encerclement est essentiellement confirmé dans les campagnes ouvertes de </w:t>
      </w:r>
      <w:proofErr w:type="spellStart"/>
      <w:r w:rsidRPr="00AA2F6A">
        <w:rPr>
          <w:rFonts w:ascii="Times New Roman" w:hAnsi="Times New Roman" w:cs="Times New Roman"/>
          <w:i/>
          <w:iCs/>
          <w:sz w:val="24"/>
          <w:szCs w:val="24"/>
        </w:rPr>
        <w:t>Baulers</w:t>
      </w:r>
      <w:proofErr w:type="spellEnd"/>
      <w:r w:rsidRPr="00AA2F6A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AA2F6A">
        <w:rPr>
          <w:rFonts w:ascii="Times New Roman" w:hAnsi="Times New Roman" w:cs="Times New Roman"/>
          <w:i/>
          <w:iCs/>
          <w:sz w:val="24"/>
          <w:szCs w:val="24"/>
        </w:rPr>
        <w:t>Alzémont</w:t>
      </w:r>
      <w:proofErr w:type="spellEnd"/>
      <w:r w:rsidRPr="00AA2F6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16CFD" w:rsidRPr="00AA2F6A" w:rsidRDefault="00B16CFD" w:rsidP="00B16CFD">
      <w:pPr>
        <w:spacing w:after="0" w:line="240" w:lineRule="auto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</w:pPr>
      <w:r w:rsidRPr="00AA2F6A"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  <w:t xml:space="preserve">L’étude reconnaît donc une toute une série d’infractions qui à elles seules devraient suffire à ne pas accorder le permis sollicité par </w:t>
      </w:r>
      <w:proofErr w:type="spellStart"/>
      <w:r w:rsidRPr="00AA2F6A"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  <w:t>Windvision</w:t>
      </w:r>
      <w:proofErr w:type="spellEnd"/>
      <w:r w:rsidRPr="00AA2F6A"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  <w:t xml:space="preserve">. </w:t>
      </w:r>
    </w:p>
    <w:p w:rsidR="009B2D85" w:rsidRPr="00AA2F6A" w:rsidRDefault="009B2D85" w:rsidP="00B16CFD">
      <w:pPr>
        <w:spacing w:after="0" w:line="240" w:lineRule="auto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</w:pPr>
    </w:p>
    <w:p w:rsidR="009B2D85" w:rsidRPr="00AA2F6A" w:rsidRDefault="009B2D85" w:rsidP="00B16CFD">
      <w:pPr>
        <w:spacing w:after="0" w:line="240" w:lineRule="auto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</w:pPr>
      <w:r w:rsidRPr="00AA2F6A"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  <w:t>Je demande une qu’une étude soit réalisée au niveau de mon habitation au niveau des nuisances sonores et visuelles.</w:t>
      </w:r>
    </w:p>
    <w:p w:rsidR="00CE6521" w:rsidRPr="00AA2F6A" w:rsidRDefault="00CE6521" w:rsidP="004E4CC7">
      <w:pPr>
        <w:spacing w:after="0" w:line="240" w:lineRule="auto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val="fr-BE"/>
        </w:rPr>
      </w:pPr>
    </w:p>
    <w:bookmarkEnd w:id="0"/>
    <w:p w:rsidR="00CE6521" w:rsidRPr="00AA2F6A" w:rsidRDefault="00A93100" w:rsidP="00CE6521">
      <w:pPr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fr-BE" w:eastAsia="fr-FR"/>
        </w:rPr>
      </w:pPr>
      <w:r w:rsidRPr="00AA2F6A">
        <w:rPr>
          <w:rFonts w:ascii="Times New Roman" w:hAnsi="Times New Roman" w:cs="Times New Roman"/>
          <w:i/>
          <w:iCs/>
          <w:sz w:val="24"/>
          <w:szCs w:val="24"/>
          <w:lang w:val="fr-BE"/>
        </w:rPr>
        <w:t>Je souhaite aussi qu’une série de points précis soient mis à l’étude dans l’étude d’incidences :</w:t>
      </w:r>
    </w:p>
    <w:p w:rsidR="00A93100" w:rsidRPr="00AA2F6A" w:rsidRDefault="00A93100" w:rsidP="00CE6521">
      <w:pPr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fr-BE" w:eastAsia="fr-FR"/>
        </w:rPr>
      </w:pP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fr-BE" w:eastAsia="fr-FR"/>
        </w:rPr>
        <w:t>Nuisances sonores</w:t>
      </w:r>
    </w:p>
    <w:p w:rsidR="00A93100" w:rsidRPr="00AA2F6A" w:rsidRDefault="00A93100" w:rsidP="00A93100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fr-BE" w:eastAsia="fr-FR"/>
        </w:rPr>
      </w:pP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fr-BE" w:eastAsia="fr-FR"/>
        </w:rPr>
        <w:t>Etudier le facteur cumulatif avec d’autres sources de bruits déjà existantes</w:t>
      </w:r>
    </w:p>
    <w:p w:rsidR="00A93100" w:rsidRPr="00AA2F6A" w:rsidRDefault="00A93100" w:rsidP="00A93100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fr-BE" w:eastAsia="fr-FR"/>
        </w:rPr>
      </w:pP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fr-BE" w:eastAsia="fr-FR"/>
        </w:rPr>
        <w:t>Etudier les effets du vent</w:t>
      </w:r>
    </w:p>
    <w:p w:rsidR="00A93100" w:rsidRPr="00AA2F6A" w:rsidRDefault="00A93100" w:rsidP="00A93100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fr-BE" w:eastAsia="fr-FR"/>
        </w:rPr>
      </w:pP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fr-BE" w:eastAsia="fr-FR"/>
        </w:rPr>
        <w:t>Etudier les nuisances sonores engendrées par les cabines de raccordements</w:t>
      </w:r>
    </w:p>
    <w:p w:rsidR="00A93100" w:rsidRPr="00AA2F6A" w:rsidRDefault="00A93100" w:rsidP="00A93100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fr-BE" w:eastAsia="fr-FR"/>
        </w:rPr>
      </w:pP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fr-BE" w:eastAsia="fr-FR"/>
        </w:rPr>
        <w:t>Etudier toutes les nuisances sonores et pas seulement le mouvement des pales</w:t>
      </w:r>
    </w:p>
    <w:p w:rsidR="00A93100" w:rsidRPr="00AA2F6A" w:rsidRDefault="00A93100" w:rsidP="00A93100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fr-BE" w:eastAsia="fr-FR"/>
        </w:rPr>
      </w:pP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fr-BE" w:eastAsia="fr-FR"/>
        </w:rPr>
        <w:t>Etudier les alternatives possibles pour réduire ces nuisances sonores telles que</w:t>
      </w:r>
    </w:p>
    <w:p w:rsidR="00A93100" w:rsidRPr="00AA2F6A" w:rsidRDefault="00A93100" w:rsidP="00A93100">
      <w:pPr>
        <w:pStyle w:val="Paragraphedeliste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fr-BE" w:eastAsia="fr-FR"/>
        </w:rPr>
      </w:pP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fr-BE" w:eastAsia="fr-FR"/>
        </w:rPr>
        <w:t>Enfouissement des cabines</w:t>
      </w:r>
    </w:p>
    <w:p w:rsidR="00A93100" w:rsidRPr="00AA2F6A" w:rsidRDefault="00A93100" w:rsidP="00A93100">
      <w:pPr>
        <w:pStyle w:val="Paragraphedeliste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fr-BE" w:eastAsia="fr-FR"/>
        </w:rPr>
      </w:pP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fr-BE" w:eastAsia="fr-FR"/>
        </w:rPr>
        <w:t>Eoliennes venant d’autres fabricants (p. ex. : Vestas, Enercon, Nortex, Dewind, GE Wind Energy, Turbowinds , Neg Micon, Bonus, Gamesa, …)</w:t>
      </w:r>
    </w:p>
    <w:p w:rsidR="00A93100" w:rsidRPr="00AA2F6A" w:rsidRDefault="00A93100" w:rsidP="00A93100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fr-BE" w:eastAsia="fr-FR"/>
        </w:rPr>
      </w:pP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fr-BE" w:eastAsia="fr-FR"/>
        </w:rPr>
        <w:t>Etudier les phénomène d’infrasons</w:t>
      </w:r>
    </w:p>
    <w:p w:rsidR="00A93100" w:rsidRPr="00AA2F6A" w:rsidRDefault="00A93100" w:rsidP="00A93100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fr-BE" w:eastAsia="fr-FR"/>
        </w:rPr>
      </w:pP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fr-BE" w:eastAsia="fr-FR"/>
        </w:rPr>
        <w:t>Etudier les phénomènes d’ultrasons</w:t>
      </w:r>
    </w:p>
    <w:p w:rsidR="00CE6521" w:rsidRPr="00AA2F6A" w:rsidRDefault="00A93100" w:rsidP="00A93100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fr-BE" w:eastAsia="fr-FR"/>
        </w:rPr>
      </w:pP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fr-BE" w:eastAsia="fr-FR"/>
        </w:rPr>
        <w:t>Etudier les mesures d’isolation nécessaires pour les habitations situées à moins de 600m tel que prévu dans le cadre de référence</w:t>
      </w:r>
    </w:p>
    <w:p w:rsidR="00CE6521" w:rsidRPr="00AA2F6A" w:rsidRDefault="00CE6521" w:rsidP="00CE652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2F6A">
        <w:rPr>
          <w:rFonts w:ascii="Times New Roman" w:hAnsi="Times New Roman" w:cs="Times New Roman"/>
          <w:i/>
          <w:iCs/>
          <w:sz w:val="24"/>
          <w:szCs w:val="24"/>
        </w:rPr>
        <w:t>Etudier la tonalité et les mesures étudiées pour empêcher les nuisances</w:t>
      </w:r>
    </w:p>
    <w:p w:rsidR="00CE6521" w:rsidRPr="00AA2F6A" w:rsidRDefault="00CE6521" w:rsidP="00CE6521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E6521" w:rsidRPr="00AA2F6A" w:rsidRDefault="00CE6521" w:rsidP="00CE6521">
      <w:p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</w:pP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  <w:t>Nuisances visuelles</w:t>
      </w:r>
    </w:p>
    <w:p w:rsidR="00CE6521" w:rsidRPr="00AA2F6A" w:rsidRDefault="00CE6521" w:rsidP="00CE6521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</w:pP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  <w:t>Etudier les nuisances visuelles en général</w:t>
      </w:r>
    </w:p>
    <w:p w:rsidR="00CE6521" w:rsidRPr="00AA2F6A" w:rsidRDefault="00CE6521" w:rsidP="00CE6521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</w:pP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  <w:t>Mettre en évidences les nuisances visuelles qui auraient été réduites par rapport au projet Nivéole qui avait été refusé , entre autres, pour non intégration dans le cadre bâti et non bâti.</w:t>
      </w:r>
    </w:p>
    <w:p w:rsidR="00CE6521" w:rsidRPr="00AA2F6A" w:rsidRDefault="00CE6521" w:rsidP="00CE6521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</w:pP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  <w:t xml:space="preserve">Etudier la nuisance visuelle en particulier depuis </w:t>
      </w: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u w:val="single"/>
          <w:lang w:eastAsia="fr-FR"/>
        </w:rPr>
        <w:t>chacune</w:t>
      </w: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  <w:t xml:space="preserve"> des habitations riveraines</w:t>
      </w:r>
    </w:p>
    <w:p w:rsidR="00CE6521" w:rsidRPr="00AA2F6A" w:rsidRDefault="00CE6521" w:rsidP="00CE6521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</w:pP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  <w:t>Déterminer et étudier avec exactitude toute la zone dans laquelle ce projet aura un impact visuel à savoir un minimum de 16 km selon le cadre de référence</w:t>
      </w:r>
    </w:p>
    <w:p w:rsidR="00CE6521" w:rsidRPr="00AA2F6A" w:rsidRDefault="00CE6521" w:rsidP="00CE6521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</w:pP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  <w:t>Etudier l’impact sur le point de vue du lion de Waterloo</w:t>
      </w:r>
    </w:p>
    <w:p w:rsidR="00CE6521" w:rsidRPr="00AA2F6A" w:rsidRDefault="00CE6521" w:rsidP="00CE6521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</w:pP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  <w:t>Déterminer les zones d’ombres induites par la présence des éoliennes</w:t>
      </w:r>
    </w:p>
    <w:p w:rsidR="00CE6521" w:rsidRPr="00AA2F6A" w:rsidRDefault="00CE6521" w:rsidP="00CE6521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</w:pP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  <w:t>En fonction de leur position</w:t>
      </w:r>
    </w:p>
    <w:p w:rsidR="00CE6521" w:rsidRPr="00AA2F6A" w:rsidRDefault="00CE6521" w:rsidP="00CE6521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</w:pP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  <w:t>En fonction des différentes saisons (position par rapport au soleil)</w:t>
      </w:r>
    </w:p>
    <w:p w:rsidR="00CE6521" w:rsidRPr="00AA2F6A" w:rsidRDefault="00CE6521" w:rsidP="00CE6521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</w:pP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  <w:t>En fonction des heures de la journée</w:t>
      </w:r>
    </w:p>
    <w:p w:rsidR="00CE6521" w:rsidRPr="00AA2F6A" w:rsidRDefault="00CE6521" w:rsidP="00CE6521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</w:pP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  <w:t>En fonction de la direction des vents (ayant une influence sur l’orientation des pales et du rotor)</w:t>
      </w:r>
    </w:p>
    <w:p w:rsidR="00CE6521" w:rsidRPr="00AA2F6A" w:rsidRDefault="00CE6521" w:rsidP="00CE6521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</w:pP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  <w:lastRenderedPageBreak/>
        <w:t>Etudier spécifiq</w:t>
      </w:r>
      <w:bookmarkStart w:id="1" w:name="_GoBack"/>
      <w:bookmarkEnd w:id="1"/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  <w:t>uement le phénomène stroboscopique et ses effets sur la population, la faune et la flore.</w:t>
      </w:r>
    </w:p>
    <w:p w:rsidR="00CE6521" w:rsidRPr="00AA2F6A" w:rsidRDefault="00CE6521" w:rsidP="00CE6521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</w:pP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  <w:t>Y inclure spécifiquement le phénomène flash et ses effets sur la population, la faune et la flore.</w:t>
      </w:r>
    </w:p>
    <w:p w:rsidR="00CE6521" w:rsidRPr="00AA2F6A" w:rsidRDefault="00CE6521" w:rsidP="00CE6521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</w:pP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  <w:t>Déterminer les nuisances visuelles du matériel annexe (cabine de raccordement, fils électriques,..)</w:t>
      </w:r>
    </w:p>
    <w:p w:rsidR="00CE6521" w:rsidRPr="00AA2F6A" w:rsidRDefault="00CE6521" w:rsidP="00CE6521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</w:pP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  <w:t>Etudier les alternatives possibles pour réduire ces nuisances visuelles telles que</w:t>
      </w:r>
    </w:p>
    <w:p w:rsidR="00CE6521" w:rsidRPr="00AA2F6A" w:rsidRDefault="00CE6521" w:rsidP="00CE6521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</w:pP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  <w:t>Dimension et nombre d’éoliennes différents</w:t>
      </w:r>
    </w:p>
    <w:p w:rsidR="00CE6521" w:rsidRPr="00AA2F6A" w:rsidRDefault="00CE6521" w:rsidP="00CE6521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</w:pP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  <w:t>Eoliennes venant d’autres fabricants (p. ex. : Vestas, Enercon, Nortex, Dewind, GE Wind Energy, Neg Micon, Bonus, Gamesa, …)</w:t>
      </w:r>
    </w:p>
    <w:p w:rsidR="00CE6521" w:rsidRPr="00AA2F6A" w:rsidRDefault="00CE6521" w:rsidP="00CE6521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</w:pP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  <w:t>Implantation différente</w:t>
      </w:r>
    </w:p>
    <w:p w:rsidR="00CE6521" w:rsidRPr="00AA2F6A" w:rsidRDefault="00CE6521" w:rsidP="00CE6521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</w:pP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  <w:t>Aucune implantation</w:t>
      </w:r>
    </w:p>
    <w:p w:rsidR="00CE6521" w:rsidRPr="00AA2F6A" w:rsidRDefault="00CE6521" w:rsidP="00CE6521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</w:pP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  <w:t>Etudier l’impact sur la conduite automobile (mouvement de l’œil, distraction) sur toutes les routes d’où les éoliennes seront visibles.</w:t>
      </w:r>
    </w:p>
    <w:p w:rsidR="00CE6521" w:rsidRPr="00AA2F6A" w:rsidRDefault="00CE6521" w:rsidP="00CE6521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</w:pP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  <w:t>Etudier la topologie du terrain et les éventuelles adaptation à y faire étant donné l’affirmation par le promoteur que la distance de 400m des habitations était suffisante pour les habitations hors zone d’habitat et en contradiction avec le cadre de référence.</w:t>
      </w:r>
      <w:r w:rsidRPr="00AA2F6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  <w:br/>
      </w:r>
    </w:p>
    <w:p w:rsidR="00CE6521" w:rsidRPr="00AA2F6A" w:rsidRDefault="008F3828" w:rsidP="00CE6521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fr-FR"/>
        </w:rPr>
      </w:pPr>
      <w:r w:rsidRPr="00AA2F6A">
        <w:rPr>
          <w:rFonts w:ascii="Times New Roman" w:hAnsi="Times New Roman" w:cs="Times New Roman"/>
          <w:i/>
          <w:iCs/>
          <w:sz w:val="24"/>
          <w:szCs w:val="24"/>
        </w:rPr>
        <w:t>Je vous prie d’agréer, Mesdames et Messieurs</w:t>
      </w:r>
      <w:r w:rsidR="00B16CFD" w:rsidRPr="00AA2F6A">
        <w:rPr>
          <w:rFonts w:ascii="Times New Roman" w:hAnsi="Times New Roman" w:cs="Times New Roman"/>
          <w:i/>
          <w:iCs/>
          <w:sz w:val="24"/>
          <w:szCs w:val="24"/>
        </w:rPr>
        <w:t xml:space="preserve"> les Elus</w:t>
      </w:r>
      <w:r w:rsidRPr="00AA2F6A">
        <w:rPr>
          <w:rFonts w:ascii="Times New Roman" w:hAnsi="Times New Roman" w:cs="Times New Roman"/>
          <w:i/>
          <w:iCs/>
          <w:sz w:val="24"/>
          <w:szCs w:val="24"/>
        </w:rPr>
        <w:t>, mes salutations distinguées.</w:t>
      </w:r>
    </w:p>
    <w:sectPr w:rsidR="00CE6521" w:rsidRPr="00AA2F6A" w:rsidSect="00440702">
      <w:footerReference w:type="default" r:id="rId7"/>
      <w:pgSz w:w="11906" w:h="16838"/>
      <w:pgMar w:top="709" w:right="1417" w:bottom="1417" w:left="1417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D56" w:rsidRDefault="00153D56" w:rsidP="00440702">
      <w:pPr>
        <w:spacing w:after="0" w:line="240" w:lineRule="auto"/>
      </w:pPr>
      <w:r>
        <w:separator/>
      </w:r>
    </w:p>
  </w:endnote>
  <w:endnote w:type="continuationSeparator" w:id="0">
    <w:p w:rsidR="00153D56" w:rsidRDefault="00153D56" w:rsidP="0044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850393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40702" w:rsidRPr="00440702" w:rsidRDefault="00440702">
        <w:pPr>
          <w:pStyle w:val="Pieddepage"/>
          <w:jc w:val="right"/>
          <w:rPr>
            <w:sz w:val="16"/>
            <w:szCs w:val="16"/>
          </w:rPr>
        </w:pPr>
        <w:r w:rsidRPr="00440702">
          <w:rPr>
            <w:sz w:val="16"/>
            <w:szCs w:val="16"/>
          </w:rPr>
          <w:fldChar w:fldCharType="begin"/>
        </w:r>
        <w:r w:rsidRPr="00440702">
          <w:rPr>
            <w:sz w:val="16"/>
            <w:szCs w:val="16"/>
          </w:rPr>
          <w:instrText>PAGE   \* MERGEFORMAT</w:instrText>
        </w:r>
        <w:r w:rsidRPr="00440702">
          <w:rPr>
            <w:sz w:val="16"/>
            <w:szCs w:val="16"/>
          </w:rPr>
          <w:fldChar w:fldCharType="separate"/>
        </w:r>
        <w:r w:rsidR="00816E84">
          <w:rPr>
            <w:noProof/>
            <w:sz w:val="16"/>
            <w:szCs w:val="16"/>
          </w:rPr>
          <w:t>1</w:t>
        </w:r>
        <w:r w:rsidRPr="00440702">
          <w:rPr>
            <w:sz w:val="16"/>
            <w:szCs w:val="16"/>
          </w:rPr>
          <w:fldChar w:fldCharType="end"/>
        </w:r>
      </w:p>
    </w:sdtContent>
  </w:sdt>
  <w:p w:rsidR="00440702" w:rsidRDefault="004407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D56" w:rsidRDefault="00153D56" w:rsidP="00440702">
      <w:pPr>
        <w:spacing w:after="0" w:line="240" w:lineRule="auto"/>
      </w:pPr>
      <w:r>
        <w:separator/>
      </w:r>
    </w:p>
  </w:footnote>
  <w:footnote w:type="continuationSeparator" w:id="0">
    <w:p w:rsidR="00153D56" w:rsidRDefault="00153D56" w:rsidP="00440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3632E"/>
    <w:multiLevelType w:val="hybridMultilevel"/>
    <w:tmpl w:val="24E2456C"/>
    <w:lvl w:ilvl="0" w:tplc="A830DA4C">
      <w:start w:val="140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D4676"/>
    <w:multiLevelType w:val="hybridMultilevel"/>
    <w:tmpl w:val="E5F2FC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C6ADB"/>
    <w:multiLevelType w:val="hybridMultilevel"/>
    <w:tmpl w:val="A1443A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85D78"/>
    <w:multiLevelType w:val="hybridMultilevel"/>
    <w:tmpl w:val="2460FAD2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295976"/>
    <w:multiLevelType w:val="multilevel"/>
    <w:tmpl w:val="A8FE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EA6C98"/>
    <w:multiLevelType w:val="hybridMultilevel"/>
    <w:tmpl w:val="BD6C6F0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C0"/>
    <w:rsid w:val="0004310E"/>
    <w:rsid w:val="00043DCF"/>
    <w:rsid w:val="000534D1"/>
    <w:rsid w:val="00061674"/>
    <w:rsid w:val="0008180F"/>
    <w:rsid w:val="000B0E50"/>
    <w:rsid w:val="000F561E"/>
    <w:rsid w:val="00153D56"/>
    <w:rsid w:val="001971A7"/>
    <w:rsid w:val="001C1808"/>
    <w:rsid w:val="002C68CD"/>
    <w:rsid w:val="003608B1"/>
    <w:rsid w:val="003A5503"/>
    <w:rsid w:val="003D5854"/>
    <w:rsid w:val="00434F27"/>
    <w:rsid w:val="00440702"/>
    <w:rsid w:val="00464B3E"/>
    <w:rsid w:val="004D2B23"/>
    <w:rsid w:val="004E4CC7"/>
    <w:rsid w:val="004F1CD5"/>
    <w:rsid w:val="00515366"/>
    <w:rsid w:val="00550447"/>
    <w:rsid w:val="00557DA6"/>
    <w:rsid w:val="00594A65"/>
    <w:rsid w:val="005A3414"/>
    <w:rsid w:val="005B56F3"/>
    <w:rsid w:val="005B56F9"/>
    <w:rsid w:val="005C532C"/>
    <w:rsid w:val="005C75A5"/>
    <w:rsid w:val="005D7E04"/>
    <w:rsid w:val="0067728E"/>
    <w:rsid w:val="00683979"/>
    <w:rsid w:val="006B6C18"/>
    <w:rsid w:val="006C33BF"/>
    <w:rsid w:val="00712238"/>
    <w:rsid w:val="00714FAB"/>
    <w:rsid w:val="00720095"/>
    <w:rsid w:val="007E5D71"/>
    <w:rsid w:val="007F3307"/>
    <w:rsid w:val="00816E84"/>
    <w:rsid w:val="00875E90"/>
    <w:rsid w:val="008F3828"/>
    <w:rsid w:val="008F447C"/>
    <w:rsid w:val="009069DC"/>
    <w:rsid w:val="00920BC0"/>
    <w:rsid w:val="00922CA9"/>
    <w:rsid w:val="00983E70"/>
    <w:rsid w:val="009A2BFC"/>
    <w:rsid w:val="009B2D85"/>
    <w:rsid w:val="009C3A1F"/>
    <w:rsid w:val="00A37934"/>
    <w:rsid w:val="00A929D7"/>
    <w:rsid w:val="00A93100"/>
    <w:rsid w:val="00AA2F6A"/>
    <w:rsid w:val="00AD4829"/>
    <w:rsid w:val="00AD7CE0"/>
    <w:rsid w:val="00AF0C87"/>
    <w:rsid w:val="00B16CFD"/>
    <w:rsid w:val="00B9725C"/>
    <w:rsid w:val="00C66486"/>
    <w:rsid w:val="00CE0A22"/>
    <w:rsid w:val="00CE6521"/>
    <w:rsid w:val="00CF34FF"/>
    <w:rsid w:val="00DB2628"/>
    <w:rsid w:val="00DB5BBB"/>
    <w:rsid w:val="00DF733E"/>
    <w:rsid w:val="00E40523"/>
    <w:rsid w:val="00EB13E7"/>
    <w:rsid w:val="00EC39A1"/>
    <w:rsid w:val="00EE19FA"/>
    <w:rsid w:val="00FB77F4"/>
    <w:rsid w:val="00FD41A0"/>
    <w:rsid w:val="00FE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7F44"/>
  <w15:docId w15:val="{E54CFF37-4F3F-423C-AFDC-1EE0A736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0BC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4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0702"/>
  </w:style>
  <w:style w:type="paragraph" w:styleId="Pieddepage">
    <w:name w:val="footer"/>
    <w:basedOn w:val="Normal"/>
    <w:link w:val="PieddepageCar"/>
    <w:uiPriority w:val="99"/>
    <w:unhideWhenUsed/>
    <w:rsid w:val="0044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0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909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JM-Rose</dc:creator>
  <cp:lastModifiedBy>FERY JOEL</cp:lastModifiedBy>
  <cp:revision>5</cp:revision>
  <cp:lastPrinted>2020-09-10T10:16:00Z</cp:lastPrinted>
  <dcterms:created xsi:type="dcterms:W3CDTF">2020-09-07T13:05:00Z</dcterms:created>
  <dcterms:modified xsi:type="dcterms:W3CDTF">2020-09-10T12:14:00Z</dcterms:modified>
</cp:coreProperties>
</file>